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附件3.</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个人所得税咨询服务合同</w:t>
      </w:r>
    </w:p>
    <w:p>
      <w:pPr>
        <w:jc w:val="center"/>
        <w:rPr>
          <w:rFonts w:hint="eastAsia" w:ascii="方正小标宋简体" w:hAnsi="方正小标宋简体" w:eastAsia="方正小标宋简体" w:cs="方正小标宋简体"/>
          <w:sz w:val="44"/>
          <w:szCs w:val="44"/>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left="0" w:leftChars="0" w:firstLine="217" w:firstLineChars="68"/>
        <w:jc w:val="both"/>
        <w:rPr>
          <w:rFonts w:hint="eastAsia" w:ascii="仿宋" w:hAnsi="仿宋" w:eastAsia="仿宋" w:cs="仿宋"/>
          <w:sz w:val="32"/>
          <w:szCs w:val="32"/>
        </w:rPr>
      </w:pPr>
      <w:r>
        <w:rPr>
          <w:rFonts w:hint="eastAsia" w:ascii="仿宋" w:hAnsi="仿宋" w:eastAsia="仿宋" w:cs="仿宋"/>
          <w:sz w:val="32"/>
          <w:szCs w:val="32"/>
        </w:rPr>
        <w:t>签订地点：       昆明市高新区</w:t>
      </w:r>
    </w:p>
    <w:p>
      <w:pPr>
        <w:ind w:left="0" w:leftChars="0" w:firstLine="217" w:firstLineChars="68"/>
        <w:jc w:val="both"/>
        <w:rPr>
          <w:rFonts w:hint="eastAsia" w:ascii="仿宋" w:hAnsi="仿宋" w:eastAsia="仿宋" w:cs="仿宋"/>
          <w:sz w:val="32"/>
          <w:szCs w:val="32"/>
        </w:rPr>
      </w:pPr>
    </w:p>
    <w:p>
      <w:pPr>
        <w:ind w:left="0" w:leftChars="0" w:firstLine="217" w:firstLineChars="68"/>
        <w:jc w:val="both"/>
        <w:rPr>
          <w:rFonts w:hint="eastAsia" w:ascii="仿宋" w:hAnsi="仿宋" w:eastAsia="仿宋" w:cs="仿宋"/>
          <w:sz w:val="32"/>
          <w:szCs w:val="32"/>
        </w:rPr>
      </w:pPr>
      <w:r>
        <w:rPr>
          <w:rFonts w:hint="eastAsia" w:ascii="仿宋" w:hAnsi="仿宋" w:eastAsia="仿宋" w:cs="仿宋"/>
          <w:sz w:val="32"/>
          <w:szCs w:val="32"/>
        </w:rPr>
        <w:t>签订时间：        年   月</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甲方（委托方）：昆明医科大学附属口腔医院</w:t>
      </w:r>
    </w:p>
    <w:p>
      <w:pPr>
        <w:rPr>
          <w:rFonts w:hint="eastAsia" w:ascii="仿宋" w:hAnsi="仿宋" w:eastAsia="仿宋" w:cs="仿宋"/>
          <w:b/>
          <w:bCs/>
          <w:sz w:val="32"/>
          <w:szCs w:val="32"/>
        </w:rPr>
      </w:pPr>
      <w:r>
        <w:rPr>
          <w:rFonts w:hint="eastAsia" w:ascii="仿宋" w:hAnsi="仿宋" w:eastAsia="仿宋" w:cs="仿宋"/>
          <w:b/>
          <w:bCs/>
          <w:sz w:val="32"/>
          <w:szCs w:val="32"/>
        </w:rPr>
        <w:t>甲方统一社会信用代码：</w:t>
      </w:r>
    </w:p>
    <w:p>
      <w:pPr>
        <w:rPr>
          <w:rFonts w:hint="eastAsia" w:ascii="仿宋" w:hAnsi="仿宋" w:eastAsia="仿宋" w:cs="仿宋"/>
          <w:b/>
          <w:bCs/>
          <w:sz w:val="32"/>
          <w:szCs w:val="32"/>
        </w:rPr>
      </w:pPr>
      <w:r>
        <w:rPr>
          <w:rFonts w:hint="eastAsia" w:ascii="仿宋" w:hAnsi="仿宋" w:eastAsia="仿宋" w:cs="仿宋"/>
          <w:b/>
          <w:bCs/>
          <w:sz w:val="32"/>
          <w:szCs w:val="32"/>
        </w:rPr>
        <w:t>乙方（受托方）：</w:t>
      </w:r>
    </w:p>
    <w:p>
      <w:pPr>
        <w:rPr>
          <w:rFonts w:hint="eastAsia" w:ascii="仿宋" w:hAnsi="仿宋" w:eastAsia="仿宋" w:cs="仿宋"/>
          <w:b/>
          <w:bCs/>
          <w:sz w:val="32"/>
          <w:szCs w:val="32"/>
        </w:rPr>
      </w:pPr>
      <w:r>
        <w:rPr>
          <w:rFonts w:hint="eastAsia" w:ascii="仿宋" w:hAnsi="仿宋" w:eastAsia="仿宋" w:cs="仿宋"/>
          <w:b/>
          <w:bCs/>
          <w:sz w:val="32"/>
          <w:szCs w:val="32"/>
        </w:rPr>
        <w:t>乙方税务师事务所执业证编号：</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兹有甲方委托乙方按约定的服务范围进行涉税服务，依据《中华人民共和国合同法》的有关规定，为贯彻落实新修改的《中华人民共和国个人所得税法》和《国务院关于印发个人所得税专项附加扣除暂行办法的通知》（国发〔2018〕41号），针对国家税务总局制定的《个人所得税专项附加扣除操作办法（试行）》，经双方协商，达成以下约定：</w:t>
      </w:r>
    </w:p>
    <w:p>
      <w:pPr>
        <w:ind w:leftChars="100"/>
        <w:rPr>
          <w:rFonts w:hint="eastAsia" w:ascii="黑体" w:hAnsi="黑体" w:eastAsia="黑体" w:cs="黑体"/>
          <w:sz w:val="32"/>
          <w:szCs w:val="32"/>
        </w:rPr>
      </w:pPr>
      <w:r>
        <w:rPr>
          <w:rFonts w:hint="eastAsia" w:ascii="黑体" w:hAnsi="黑体" w:eastAsia="黑体" w:cs="黑体"/>
          <w:sz w:val="32"/>
          <w:szCs w:val="32"/>
        </w:rPr>
        <w:t>一、服务范围及内容</w:t>
      </w:r>
    </w:p>
    <w:p>
      <w:pPr>
        <w:rPr>
          <w:rFonts w:hint="eastAsia" w:ascii="仿宋" w:hAnsi="仿宋" w:eastAsia="仿宋" w:cs="仿宋"/>
          <w:b/>
          <w:bCs/>
          <w:sz w:val="32"/>
          <w:szCs w:val="32"/>
        </w:rPr>
      </w:pPr>
      <w:r>
        <w:rPr>
          <w:rFonts w:hint="eastAsia" w:ascii="仿宋" w:hAnsi="仿宋" w:eastAsia="仿宋" w:cs="仿宋"/>
          <w:sz w:val="32"/>
          <w:szCs w:val="32"/>
        </w:rPr>
        <w:t xml:space="preserve">    2019年个人所得税汇算清缴咨询服务和2020年个人所得税咨询服务。具体包括：</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1.2019年个人所得税汇算清缴服务内容及要求：</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指导完成汇算清缴前自查；</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对全院职工开展一次个人所得税汇算清缴培训；</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指导在电子税务局WEB端集中办理汇算清缴；</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检查配合工作。</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确保2020年个人所得税汇算清缴按照税局要求按期完成，所有异常或差异问题及时得到处理，并及时向个人通报全年扣税及缴税情况。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2.2020年个人所得税咨询服务内容及要求：</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个税筹划和预测；</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日常工资奖金扣税规划；</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专项附加扣除金额检查；</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个税培训和咨询。</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提供年度上税筹划方案，对日常工资奖金扣税给出指导意见，出具专项附加扣除检查报告，针对个人的咨询及时进行解答。</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二、服务期限：合同签订起一年。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三、甲方责任与义务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根据国家现行会计、税收等法律法规的有关规定，甲方有责任协助个人所得税纳税人向乙方提供个人所得税专项扣除资料，纳税人自己承担因资料不真实、不合法、不完整而造成不良后果的相应责任。纳税人首次提供的信息资料和变更的信息资料应及时通知扣缴义务人，不及时提供造成的后果由纳税人自己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2.为乙方委派人员的工作提供必要的条件及合作，不得授意乙方人员实施违反国家法律、法规的行为。向乙方提供与本次工作有关的记录、文件和所需的其他信息。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3.按本约定书的约定及时支付委托业务费用。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4.甲方负责提供乙方全年依法发放的职工所有个人收入资料的真实和完整，如有变更、增减要及时通知乙方。</w:t>
      </w:r>
    </w:p>
    <w:p>
      <w:pPr>
        <w:rPr>
          <w:rFonts w:hint="eastAsia" w:ascii="仿宋" w:hAnsi="仿宋" w:eastAsia="仿宋" w:cs="仿宋"/>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四、乙方责任与义务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1.乙方及时委派专业服务人员为甲方提供约定服务。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2.乙方应严格按照现行税收相关法律、法规和政策规定，及注册税务师执业准则有关规定履行服务程序，并保持服务意见的客观性、准确性和完整性。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3.乙方对履行约定服务过程中所获得的相关信息负有保密义务，该保密义务不受本协议约定服务期限的限制而持续有效。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五、违约责任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乙方收集到纳税人填报的个人专项附加扣除信息资料时，有义务核对纳税人填报的专项附加扣除金额与扣缴义务人的个人所得税申报系统里采集到的纳税人专项附加扣除金额是否一致，若采集金额不正确及时提出和反映问题，若是由乙方未发现错误，给纳税人造成损失的也无法弥补的，由乙方承担责任由此造成的损失，损失只承担乙方服务期范围之内的损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2.甲方逾期5天未支付费用，则乙方有权拒绝提供服务；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3.甲乙双方未明确约定的其他违约事项，按照《中华人民共和国合同法》的规定承担违约责任。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六、免责事由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如本约定书任何一方因受不可抗力事件影响而未能履行其在本约定书项下的全部或部分义务，该义务的履行在不可抗力事件妨碍其履行期间根据程度应予中止。</w:t>
      </w:r>
    </w:p>
    <w:p>
      <w:pPr>
        <w:rPr>
          <w:rFonts w:hint="eastAsia" w:ascii="仿宋" w:hAnsi="仿宋" w:eastAsia="仿宋" w:cs="仿宋"/>
          <w:sz w:val="32"/>
          <w:szCs w:val="32"/>
        </w:rPr>
      </w:pPr>
      <w:r>
        <w:rPr>
          <w:rFonts w:hint="eastAsia" w:ascii="仿宋" w:hAnsi="仿宋" w:eastAsia="仿宋" w:cs="仿宋"/>
          <w:sz w:val="32"/>
          <w:szCs w:val="32"/>
        </w:rPr>
        <w:t>由不可抗力不能履行约定书或造成他人损害的，部分或全部免除民事责任。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七、费用及支付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1.经双方协商完成本次委托业务费用人民币    整（￥     .00元）。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收款账户：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收款银行：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收款账号: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2.费用支付方式：签订合同后5天之内付款50%，签订合同之日起6个月后5天之内付款50%，每次支付均由乙方先开具发票。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八、约定事项的变更、终止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如果出现不可预见的情形，影响涉税服务工作如期完成，甲乙双方均可要求变更约定事项，但应提前通知对方，并由双方协商解决。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1.本约定书签订后，双方应当按约履行，不得无故终止。如遇法定情形或特殊原因确需终止的,提出终止的一方应提前通知另一方。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2.在终止业务约定的情况下，乙方有权就本约定书终止之日前对约定事项所做的工作收取合理的费用。</w:t>
      </w:r>
    </w:p>
    <w:p>
      <w:pPr>
        <w:rPr>
          <w:rFonts w:hint="eastAsia" w:ascii="仿宋" w:hAnsi="仿宋" w:eastAsia="仿宋" w:cs="仿宋"/>
          <w:sz w:val="32"/>
          <w:szCs w:val="32"/>
        </w:rPr>
      </w:pPr>
      <w:r>
        <w:rPr>
          <w:rFonts w:hint="eastAsia" w:ascii="仿宋" w:hAnsi="仿宋" w:eastAsia="仿宋" w:cs="仿宋"/>
          <w:sz w:val="32"/>
          <w:szCs w:val="32"/>
        </w:rPr>
        <w:t>九、适用法律和争议解决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本约定书的所有方面均应适用中华人民共和国的法律进行解释并受其约束。与本约定书有关的任何纠纷或争议，双方有权向依法有管辖权的法院提起诉讼。</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十、本约定书的法律效力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1.本约定书经双方代表人签字或盖章并加盖单位公章之日起生效，并在双方履行完成约定事项后终止。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2.本约定书一式肆份，甲乙方各执贰份，具有同等法律效力。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十一、其他事项的约定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本约定书未尽事宜，经双方协商另行签订补充协议，本约定书的附件及任何补充协议与本约定书具有同等法律效力。</w:t>
      </w: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甲方：</w:t>
      </w:r>
    </w:p>
    <w:p>
      <w:pPr>
        <w:rPr>
          <w:rFonts w:hint="eastAsia" w:ascii="仿宋" w:hAnsi="仿宋" w:eastAsia="仿宋" w:cs="仿宋"/>
          <w:sz w:val="32"/>
          <w:szCs w:val="32"/>
        </w:rPr>
      </w:pPr>
      <w:r>
        <w:rPr>
          <w:rFonts w:hint="eastAsia" w:ascii="仿宋" w:hAnsi="仿宋" w:eastAsia="仿宋" w:cs="仿宋"/>
          <w:sz w:val="32"/>
          <w:szCs w:val="32"/>
        </w:rPr>
        <w:t xml:space="preserve">法人代表人/委托代理人：                           </w:t>
      </w:r>
    </w:p>
    <w:p>
      <w:pPr>
        <w:rPr>
          <w:rFonts w:hint="eastAsia" w:ascii="仿宋" w:hAnsi="仿宋" w:eastAsia="仿宋" w:cs="仿宋"/>
          <w:sz w:val="32"/>
          <w:szCs w:val="32"/>
        </w:rPr>
      </w:pPr>
      <w:r>
        <w:rPr>
          <w:rFonts w:hint="eastAsia" w:ascii="仿宋" w:hAnsi="仿宋" w:eastAsia="仿宋" w:cs="仿宋"/>
          <w:sz w:val="32"/>
          <w:szCs w:val="32"/>
        </w:rPr>
        <w:t>项目负责人：</w:t>
      </w: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乙方：</w:t>
      </w:r>
    </w:p>
    <w:p>
      <w:pPr>
        <w:rPr>
          <w:rFonts w:hint="eastAsia" w:ascii="仿宋" w:hAnsi="仿宋" w:eastAsia="仿宋" w:cs="仿宋"/>
          <w:sz w:val="32"/>
          <w:szCs w:val="32"/>
        </w:rPr>
      </w:pPr>
      <w:r>
        <w:rPr>
          <w:rFonts w:hint="eastAsia" w:ascii="仿宋" w:hAnsi="仿宋" w:eastAsia="仿宋" w:cs="仿宋"/>
          <w:sz w:val="32"/>
          <w:szCs w:val="32"/>
        </w:rPr>
        <w:t>法定代表人/执行事务：</w:t>
      </w:r>
    </w:p>
    <w:p>
      <w:pPr>
        <w:rPr>
          <w:rFonts w:hint="eastAsia" w:ascii="仿宋" w:hAnsi="仿宋" w:eastAsia="仿宋" w:cs="仿宋"/>
          <w:sz w:val="32"/>
          <w:szCs w:val="32"/>
        </w:rPr>
      </w:pPr>
      <w:r>
        <w:rPr>
          <w:rFonts w:hint="eastAsia" w:ascii="仿宋" w:hAnsi="仿宋" w:eastAsia="仿宋" w:cs="仿宋"/>
          <w:sz w:val="32"/>
          <w:szCs w:val="32"/>
        </w:rPr>
        <w:t xml:space="preserve">   项目负责人：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签约日期：                  签约地点：</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C4A1"/>
    <w:multiLevelType w:val="singleLevel"/>
    <w:tmpl w:val="09BDC4A1"/>
    <w:lvl w:ilvl="0" w:tentative="0">
      <w:start w:val="1"/>
      <w:numFmt w:val="decimal"/>
      <w:suff w:val="nothing"/>
      <w:lvlText w:val="（%1）"/>
      <w:lvlJc w:val="left"/>
    </w:lvl>
  </w:abstractNum>
  <w:abstractNum w:abstractNumId="1">
    <w:nsid w:val="6303E79C"/>
    <w:multiLevelType w:val="singleLevel"/>
    <w:tmpl w:val="6303E79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5625B"/>
    <w:rsid w:val="3805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2020-06-12T03:17:00Z</dcterms:created>
  <dc:creator>阿狸</dc:creator>
  <cp:lastModifiedBy>阿狸</cp:lastModifiedBy>
  <dcterms:modified xsi:type="dcterms:W3CDTF">2020-06-12T03:21:47Z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